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DOCUMENTO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Protocolo de testeo de usabilidad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Usability Test Protocol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Proyecto: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[cliente · producto o flujo]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Participante: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[ID, nunca el 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Perfil: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[según el screener]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Modera: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Observa: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 prevista: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[60] min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Qué se pone delante: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[prototipo en baja / en alta / producto en producción]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Modalidad: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[presencial · remoto] · [moderado · no moderado] · Herramienta: [cuál]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tres últimas líneas no se deciden acá: vienen del plan de investigación. Se
copian en la ficha porque quien observa necesita tenerlas a la vista, y porque
son las que explican, al releer, por qué un resultado dice lo que dice.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Metas medibles del testeo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completan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antes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la primera sesión. Son las mismas que van en la hoja </w:t>
      </w:r>
      <w:r>
        <w:rPr>
          <w:rFonts w:ascii="Consolas" w:cs="Consolas" w:eastAsia="Consolas" w:hAnsi="Consolas"/>
          <w:color w:val="4D4D4D"/>
          <w:sz w:val="22"/>
          <w:szCs w:val="22"/>
          <w:shd w:fill="F7F7F7" w:color="auto" w:val="clear"/>
        </w:rPr>
        <w:t xml:space="preserve">Metas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de la planilla.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Categoría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Nivel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Tarea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Prioridad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Requisito medible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Tiempo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Escenario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[Alta/Media/Baja]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90 % encuentra X en menos de 3 minutos]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Precisión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Escenario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90 % llega a X con menos de 2 clics equivocados]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Éxito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Sitio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[tarea principal]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90 % completa la tarea sin ayuda]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Satisfacción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Sitio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—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 ]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[El 80 % puntúa 4 o más en una escala de 1 a 5]</w:t>
            </w:r>
          </w:p>
        </w:tc>
      </w:tr>
    </w:tbl>
    <w:p>
      <w:pPr>
        <w:spacing w:after="160"/>
      </w:pP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Antes de empezar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Consentimiento firmado y recibido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Grabación autorizada y andando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Prototipo abierto y probado en el dispositivo de la sesión</w:t>
      </w:r>
    </w:p>
    <w:p>
      <w:pPr>
        <w:spacing w:after="80" w:line="360"/>
        <w:ind w:left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 ] 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Plan B listo si el ambiente de prueba se cae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 que se dice al abrir: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el guion está en la guía de entrevistas. Lo esencial: no hay respuestas correctas, evaluamos el producto y no a la persona, y puede detenerse cuando quiera.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Tarea [n] · [nombre de la tarea]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Escenario que se lee en voz alta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[Una situación, no una instrucción. «Imagina que quieres X y entras al sitio…», nunca «haz clic en el botón azul».]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Meta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debería lograr la persona]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Criterio de éxito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[qué tiene que pasar para contarla como completada, escrito antes]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Punto de partida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[pantalla o estado desde donde empieza]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Datos que necesita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[lo que hay que tener a mano: correo, número, archivo]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Ruta esperada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[los pasos que el equipo supone que va a seguir]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/>
                <w:bCs/>
                <w:color w:val="162B39"/>
                <w:sz w:val="20"/>
                <w:szCs w:val="20"/>
              </w:rPr>
              <w:t xml:space="preserve">Suposición que estamos probando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[la creencia del equipo que esta tarea pone a prueba]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Registro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shd w:fill="1D3648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Completó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Sí · Con ayuda · No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Tiempo (s)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[solo si completó]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Errores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[n de acciones equivocadas antes de retomar]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Dónde se detuvo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[pantalla o paso exacto]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dijo ahí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[cita textual, no parafraseada]</w:t>
            </w:r>
          </w:p>
        </w:tc>
      </w:tr>
      <w:tr>
        <w:trPr>
          <w:tblHeader w:val="false"/>
        </w:trPr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Qué hizo con el cuerpo</w:t>
            </w:r>
          </w:p>
        </w:tc>
        <w:tc>
          <w:tcPr>
            <w:tcBorders>
              <w:top w:val="single" w:color="E0E0E0" w:sz="4"/>
              <w:left w:val="single" w:color="E0E0E0" w:sz="4"/>
              <w:bottom w:val="single" w:color="E0E0E0" w:sz="4"/>
              <w:right w:val="single" w:color="E0E0E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 w:line="240"/>
              <w:jc w:val="left"/>
            </w:pPr>
            <w:r>
              <w:rPr>
                <w:rFonts w:ascii="Inter" w:cs="Inter" w:eastAsia="Inter" w:hAnsi="Inter"/>
                <w:b w:val="false"/>
                <w:bCs w:val="false"/>
                <w:color w:val="4D4D4D"/>
                <w:sz w:val="20"/>
                <w:szCs w:val="20"/>
              </w:rPr>
              <w:t xml:space="preserve">[dudas, suspiros, volver atrás, releer, buscar el mouse]</w:t>
            </w:r>
          </w:p>
        </w:tc>
      </w:tr>
    </w:tbl>
    <w:p>
      <w:pPr>
        <w:spacing w:after="160"/>
      </w:pP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Notas de quien observa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[Lo que no cabe en las casillas de arriba.]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Después de las tareas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Las preguntas van abiertas primero y con escala después, para que el número no ancle lo que cuenta.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¿Cómo sentiste la experiencia en general?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¿Cuál fue la tarea más difícil? ¿Qué la hizo difícil?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¿Hubo algún momento en que no supiste qué hacer? Cuéntame ese momento.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cosa, ¿cuál sería?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esperabas encontrar y no estaba?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En una escala de 1 a 5, donde 5 es lo mejor, ¿cómo calificarías la experiencia?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[ 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¿Por qué ese número y no uno más?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pregunta 7 es la que rescata la escala. Un 4 sin explicación no dice nada; un 4 con «porque el paso del correo me dio desconfianza» es un hallazgo.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Cierre de la sesión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Impedimentos que enfrentó la persona: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Preguntas que hizo durante el testeo: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[lo que preguntó es lo que el producto no le respondió]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Preguntas que hizo al final: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Lo que se llevó quien observa, en una frase: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 ]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Nota de método y limitaciones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Con cinco o seis participantes esto describe lo que pasó en esas sesiones, no proporciones de la población: «4 de 5» no es «80 % de los usuarios».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De los tres indicadores, la eficacia es el más sólido. El tiempo depende mucho del dispositivo y del contexto de la sesión, y la satisfacción declarada al final de una sesión moderada tiende a ser más alta que la real, porque quien participa le está hablando a una persona.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Los hallazgos que salgan de acá se priorizan aparte, en la matriz de severidad. Esta ficha registra; no decide qué se arregla primero.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Caduca. Revisar en [fecha]: un protocolo escrito para un prototipo que ya cambió mide otra cosa.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Licencia y atribución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Plantilla de UXR SpA · Paulina Contreras · versión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Publicada bajo Creative Commons Atribución 4.0 Internacional (CC BY 4.0):
</w:t>
      </w:r>
      <w:hyperlink w:history="1" r:id="rIdssqxdzzaxanrglkzk2zfw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https://creativecommons.org/licenses/by/4.0/deed.es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usarla, adaptarla y usarla en trabajo pagado, incluso comercialmente,
siempre que cites la autoría y enlaces a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La licencia cubre esta plantilla. El documento que completes con ella es tuyo y
no queda bajo esta licencia: los datos de tu estudio y de tus participantes son
tuyos.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contexto de uso y fundamento legal: </w:t>
      </w:r>
      <w:hyperlink w:history="1" r:id="rIdh9dyvln9gb6vqdv4qsd47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https://uxr.cl/es/plantillas/protocolo-de-testeo/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Revisa que tu copia no esté vencida.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sqxdzzaxanrglkzk2zfw" Type="http://schemas.openxmlformats.org/officeDocument/2006/relationships/hyperlink" Target="https://creativecommons.org/licenses/by/4.0/deed.es" TargetMode="External"/><Relationship Id="rIdh9dyvln9gb6vqdv4qsd47" Type="http://schemas.openxmlformats.org/officeDocument/2006/relationships/hyperlink" Target="https://uxr.cl/es/plantillas/protocolo-de-testeo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2026-09-07T13:12:04.067Z</dcterms:created>
  <dcterms:modified xsi:type="dcterms:W3CDTF">2026-09-07T13:12:04.068Z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